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Solicitud de obtención de alimentos en el extranjero</w:t>
      </w:r>
    </w:p>
    <w:p>
      <w:r>
        <w:rPr>
          <w:b/>
        </w:rPr>
        <w:t>Convención de Nueva York de 20 de junio de 1956</w:t>
      </w:r>
    </w:p>
    <w:p>
      <w:r>
        <w:rPr>
          <w:b/>
        </w:rPr>
        <w:t>MODELO EDITABLE · BORRADOR PARA REVISIÓN PROFESIONAL</w:t>
      </w:r>
    </w:p>
    <w:p>
      <w:r>
        <w:rPr>
          <w:b w:val="0"/>
        </w:rPr>
        <w:t>Este modelo complementa la integración del expediente; no sustituye el formato oficial de la SRE. No está listo para presentarse: faltan los hechos del caso, la verificación del país de destino, los anexos, las formalidades y las firmas. Estados Unidos no es parte de esta Convención; para ese destino debe revisarse la vía SRE/UIFSA o la estatal correspondiente.</w:t>
      </w:r>
    </w:p>
    <w:p>
      <w:pPr>
        <w:pStyle w:val="Heading2"/>
      </w:pPr>
      <w:r>
        <w:t>Autoridad destinataria y país de destino</w:t>
      </w:r>
    </w:p>
    <w:p>
      <w:r>
        <w:rPr>
          <w:b w:val="0"/>
        </w:rPr>
        <w:t>A la Secretaría de Relaciones Exteriores de México, por conducto de la autoridad remitente competente en materia de alimentos en el extranjero.</w:t>
        <w:br/>
        <w:t>Oficina receptora en México: [PENDIENTE].</w:t>
        <w:br/>
        <w:t>País y autoridad o institución intermediaria de destino: [PENDIENTE DE VERIFICACIÓN].</w:t>
        <w:br/>
        <w:t>Lugar y fecha de la solicitud: [PENDIENTE].</w:t>
      </w:r>
    </w:p>
    <w:p>
      <w:r>
        <w:rPr>
          <w:b w:val="0"/>
        </w:rPr>
        <w:t>Quien suscribe, [NOMBRE COMPLETO], por [DERECHO PROPIO / EN REPRESENTACIÓN DE NOMBRE(S)], en calidad de [MADRE / PADRE / TUTOR(A) / REPRESENTANTE], con personalidad acreditada mediante [DOCUMENTO Y ANEXO], solicita la tramitación que corresponda conforme a los artículos 1 a 6 de la Convención, con base en los datos y documentos siguientes.</w:t>
      </w:r>
    </w:p>
    <w:p>
      <w:pPr>
        <w:pStyle w:val="Heading2"/>
      </w:pPr>
      <w:r>
        <w:t>1. Persona solicitante y representante, si lo hay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4968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Dato</w:t>
            </w:r>
          </w:p>
        </w:tc>
        <w:tc>
          <w:tcPr>
            <w:tcW w:type="dxa" w:w="4968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Información por completar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Nombre(s) y apellidos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Domicilio completo y residencia habitual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calle, número, localidad, estado, C. P., país]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Nacimiento, nacionalidad y ocupación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fecha; nacionalidad; ocupación]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Contacto seguro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teléfono, correo y restricciones de contacto]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Representante y facultades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nombre, domicilio, carácter y documento acreditante; o NO APLICA]</w:t>
            </w:r>
          </w:p>
        </w:tc>
      </w:tr>
    </w:tbl>
    <w:p>
      <w:pPr>
        <w:pStyle w:val="Heading2"/>
      </w:pPr>
      <w:r>
        <w:t>2. Personas acreedoras de alimentos</w:t>
      </w:r>
    </w:p>
    <w:p>
      <w:r>
        <w:rPr>
          <w:b w:val="0"/>
        </w:rPr>
        <w:t>Repetir la ficha para cada persona. Si es menor de edad, identificar a quien la representa; no asumir que la sola mención del parentesco acredita la representación.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3312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Nombre completo</w:t>
            </w:r>
          </w:p>
        </w:tc>
        <w:tc>
          <w:tcPr>
            <w:tcW w:type="dxa" w:w="3312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Nacimiento / nacionalidad</w:t>
            </w:r>
          </w:p>
        </w:tc>
        <w:tc>
          <w:tcPr>
            <w:tcW w:type="dxa" w:w="3312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Domicilio, ocupación y parentesco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[SI APLICA]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[SI APLICA]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[SI APLICA]</w:t>
            </w:r>
          </w:p>
        </w:tc>
      </w:tr>
    </w:tbl>
    <w:p>
      <w:r>
        <w:br w:type="page"/>
      </w:r>
    </w:p>
    <w:p>
      <w:pPr>
        <w:pStyle w:val="Heading1"/>
      </w:pPr>
      <w:r>
        <w:t>Datos de la persona obligada y antecedentes</w:t>
      </w:r>
    </w:p>
    <w:p>
      <w:pPr>
        <w:pStyle w:val="Heading2"/>
      </w:pPr>
      <w:r>
        <w:t>3. Persona contra quien se solicitan alimentos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4968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Dato</w:t>
            </w:r>
          </w:p>
        </w:tc>
        <w:tc>
          <w:tcPr>
            <w:tcW w:type="dxa" w:w="4968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Información conocida y fuente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Nombre(s), apellidos y otros nombres conocidos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Domicilio actual en el extranjero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dirección completa, localidad, estado/provincia, C. P. y país]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Domicilios de los últimos cinco años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domicilio y periodo, sólo si se conocen]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Fecha de nacimiento y nacionalidad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[PENDIENTE; indicar NO SE CONOCE cuando corresponda]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Ocupación, empleador y ubicación laboral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sólo información conocida]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Otros datos útiles de identificación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fuente y fecha de la información; fotografía como anexo si se dispone]</w:t>
            </w:r>
          </w:p>
        </w:tc>
      </w:tr>
    </w:tbl>
    <w:p>
      <w:pPr>
        <w:pStyle w:val="Heading2"/>
      </w:pPr>
      <w:r>
        <w:t>4. Relato de hechos</w:t>
      </w:r>
    </w:p>
    <w:p>
      <w:r>
        <w:rPr>
          <w:b w:val="0"/>
        </w:rPr>
        <w:t>Completar en orden cronológico. Distinguir lo conocido personalmente de lo referido por terceros; vincular cada hecho relevante con su documento o indicar qué prueba falta.</w:t>
      </w:r>
    </w:p>
    <w:p>
      <w:r>
        <w:rPr>
          <w:b w:val="0"/>
        </w:rPr>
        <w:t>1. Parentesco y nacimiento de las personas acreedoras: [FECHAS, LUGARES, PERSONAS Y ANEXO].</w:t>
      </w:r>
    </w:p>
    <w:p>
      <w:r>
        <w:rPr>
          <w:b w:val="0"/>
        </w:rPr>
        <w:t>2. Situación familiar y cuidado de las personas beneficiarias: [HECHOS Y FECHAS].</w:t>
      </w:r>
    </w:p>
    <w:p>
      <w:r>
        <w:rPr>
          <w:b w:val="0"/>
        </w:rPr>
        <w:t>3. Residencia de quien debe aportar alimentos y fuente de esa información: [HECHOS, FECHA Y PRUEBA].</w:t>
      </w:r>
    </w:p>
    <w:p>
      <w:r>
        <w:rPr>
          <w:b w:val="0"/>
        </w:rPr>
        <w:t>4. Aportaciones recibidas, incumplimiento alegado y periodo: [HECHOS, MONTOS, MONEDA Y PRUEBA].</w:t>
      </w:r>
    </w:p>
    <w:p>
      <w:r>
        <w:rPr>
          <w:b w:val="0"/>
        </w:rPr>
        <w:t>5. Necesidades actuales y demás circunstancias pertinentes: [HECHOS Y COMPROBANTES].</w:t>
      </w:r>
    </w:p>
    <w:p>
      <w:pPr>
        <w:pStyle w:val="Heading2"/>
      </w:pPr>
      <w:r>
        <w:t>5. Resolución, convenio o procedimiento previo</w:t>
      </w:r>
    </w:p>
    <w:p>
      <w:r>
        <w:rPr>
          <w:b w:val="0"/>
        </w:rPr>
        <w:t>[INDICAR SI EXISTE O NO]. Si existe: autoridad y país; número de expediente; fecha; partes; estado procesal; notificación; monto, moneda y periodicidad; modificaciones y pagos. Relacionar la copia certificada y otros documentos disponibles. No afirmar firmeza, ejecutabilidad o notificación si no se han verificado.</w:t>
      </w:r>
    </w:p>
    <w:p>
      <w:r>
        <w:rPr>
          <w:b w:val="0"/>
        </w:rPr>
        <w:t>Información: [PENDIENTE].</w:t>
        <w:br/>
        <w:t>Documentos de soporte y faltantes: [PENDIENTE].</w:t>
        <w:br/>
        <w:t>Objeto de la gestión: [ESTABLECIMIENTO / EJECUCIÓN O RECONOCIMIENTO / ADEUDOS / MODIFICACIÓN; VERIFICAR PROCEDENCIA].</w:t>
      </w:r>
    </w:p>
    <w:p>
      <w:r>
        <w:br w:type="page"/>
      </w:r>
    </w:p>
    <w:p>
      <w:pPr>
        <w:pStyle w:val="Heading1"/>
      </w:pPr>
      <w:r>
        <w:t>Necesidades, petición y firma</w:t>
      </w:r>
    </w:p>
    <w:p>
      <w:pPr>
        <w:pStyle w:val="Heading2"/>
      </w:pPr>
      <w:r>
        <w:t>6. Situación económica y necesidades</w:t>
      </w:r>
    </w:p>
    <w:p>
      <w:r>
        <w:rPr>
          <w:b w:val="0"/>
        </w:rPr>
        <w:t>Describir ingresos y recursos de cada parte sólo en la medida en que se conozcan; identificar su fuente. Registrar los gastos de cada persona acreedora y su moneda, sin duplicar gastos compartidos.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3312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Concepto / persona beneficiaria</w:t>
            </w:r>
          </w:p>
        </w:tc>
        <w:tc>
          <w:tcPr>
            <w:tcW w:type="dxa" w:w="3312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Periodo y monto / moneda</w:t>
            </w:r>
          </w:p>
        </w:tc>
        <w:tc>
          <w:tcPr>
            <w:tcW w:type="dxa" w:w="3312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Comprobante o fuente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Alimentación y vivienda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Educación, transporte y otras necesidades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Ingresos y recursos conocidos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</w:tbl>
    <w:p>
      <w:pPr>
        <w:pStyle w:val="Heading2"/>
      </w:pPr>
      <w:r>
        <w:t>7. Relación de adeudos, si procede</w:t>
      </w:r>
    </w:p>
    <w:p>
      <w:r>
        <w:rPr>
          <w:b w:val="0"/>
        </w:rPr>
        <w:t>Desglosar por persona, mes y año. El importe reclamado debe corresponder a una base jurídica verificable; no calcular obligaciones retroactivas sin analizar la ley y la resolución aplicables.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</w:trPr>
        <w:tc>
          <w:tcPr>
            <w:tcW w:type="dxa" w:w="2484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Beneficiario / mes y año</w:t>
            </w:r>
          </w:p>
        </w:tc>
        <w:tc>
          <w:tcPr>
            <w:tcW w:type="dxa" w:w="2484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Exigible / moneda</w:t>
            </w:r>
          </w:p>
        </w:tc>
        <w:tc>
          <w:tcPr>
            <w:tcW w:type="dxa" w:w="2484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Pagado</w:t>
            </w:r>
          </w:p>
        </w:tc>
        <w:tc>
          <w:tcPr>
            <w:tcW w:type="dxa" w:w="2484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Diferencia y soporte</w:t>
            </w:r>
          </w:p>
        </w:tc>
      </w:tr>
      <w:tr>
        <w:trPr>
          <w:cantSplit/>
        </w:trPr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  <w:tc>
          <w:tcPr>
            <w:tcW w:type="dxa" w:w="2484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</w:tbl>
    <w:p>
      <w:pPr>
        <w:pStyle w:val="Heading2"/>
      </w:pPr>
      <w:r>
        <w:t>8. Peticiones a la autoridad remitente</w:t>
      </w:r>
    </w:p>
    <w:p>
      <w:r>
        <w:rPr>
          <w:b w:val="0"/>
        </w:rPr>
        <w:t>Primera. Recibir esta solicitud y sus anexos, verificar la vía aplicable y comunicar los requisitos que deban completarse.</w:t>
      </w:r>
    </w:p>
    <w:p>
      <w:r>
        <w:rPr>
          <w:b w:val="0"/>
        </w:rPr>
        <w:t>Segunda. Si se reúnen los presupuestos de la Convención, transmitir el expediente a la institución intermediaria competente para las actuaciones que procedan conforme al derecho aplicable.</w:t>
      </w:r>
    </w:p>
    <w:p>
      <w:r>
        <w:rPr>
          <w:b w:val="0"/>
        </w:rPr>
        <w:t>Tercera. En caso de resolución previa, transmitirla con sus antecedentes para que se determine el mecanismo procedente, conforme al artículo 5 de la Convención y las reglas del Estado receptor.</w:t>
      </w:r>
    </w:p>
    <w:p>
      <w:r>
        <w:rPr>
          <w:b w:val="0"/>
        </w:rPr>
        <w:t>Cuarta. Informar por el medio de contacto autorizado sobre el curso del expediente y los requerimientos de la autoridad receptora.</w:t>
      </w:r>
    </w:p>
    <w:p>
      <w:r>
        <w:rPr>
          <w:b w:val="0"/>
        </w:rPr>
        <w:t>Prestación concreta que se solicita y razones: [PENDIENTE: monto o forma de determinación, moneda, periodicidad, periodos y fundamento que deban precisarse conforme a la vía aplicable].</w:t>
      </w:r>
    </w:p>
    <w:p>
      <w:r>
        <w:rPr>
          <w:b w:val="0"/>
        </w:rPr>
        <w:t>Las facultades de representación y cualquier autorización para convenir, actuar judicialmente o recibir recursos se consignarán en el instrumento que corresponda, con alcance revisado y aceptado expresamente. Esta hoja no otorga un poder general.</w:t>
      </w:r>
    </w:p>
    <w:p>
      <w:r>
        <w:rPr>
          <w:b w:val="0"/>
        </w:rPr>
        <w:t>Nombre y firma de quien solicita: ______________________________</w:t>
        <w:br/>
        <w:t>Carácter en que firma: __________________  Lugar y fecha: __________________</w:t>
      </w:r>
    </w:p>
    <w:p>
      <w:r>
        <w:br w:type="page"/>
      </w:r>
    </w:p>
    <w:p>
      <w:pPr>
        <w:pStyle w:val="Heading1"/>
      </w:pPr>
      <w:r>
        <w:t>Control del expediente y fuentes</w:t>
      </w:r>
    </w:p>
    <w:p>
      <w:r>
        <w:rPr>
          <w:b/>
        </w:rPr>
        <w:t>ANEXO DE PREPARACIÓN · Retirar o adaptar antes de presentar</w:t>
      </w:r>
    </w:p>
    <w:p>
      <w:pPr>
        <w:pStyle w:val="Heading2"/>
      </w:pPr>
      <w:r>
        <w:t>Documentos que deben revisarse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4968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Documento o verificación</w:t>
            </w:r>
          </w:p>
        </w:tc>
        <w:tc>
          <w:tcPr>
            <w:tcW w:type="dxa" w:w="4968"/>
            <w:shd w:fill="F1F3F3"/>
          </w:tcPr>
          <w:p>
            <w:pPr>
              <w:spacing w:after="100" w:before="80"/>
            </w:pPr>
            <w:r>
              <w:rPr>
                <w:b/>
                <w:sz w:val="19"/>
              </w:rPr>
              <w:t>Estado / observaciones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Formato oficial vigente de solicitud de la SRE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Actas de nacimiento y, si aplica, matrimonio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originales/certificaciones y traducción exigida]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Fotografías de acreedor(es) y deudor, cuando sea posible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Comprobantes de gastos de al menos un mes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Poder o autorización en el formato y alcance requeridos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Datos bancarios en formato oficial y por canal acordado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[PENDIENTE: no incluirlos en el formulario público inicial]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Relación de adeudos por beneficiario, mes y año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 / NO APLICA]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Resolución certificada y antecedentes pertinentes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[PENDIENTE / NO APLICA]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Traducciones, autenticaciones y copias para el destino</w:t>
            </w:r>
          </w:p>
        </w:tc>
        <w:tc>
          <w:tcPr>
            <w:tcW w:type="dxa" w:w="4968"/>
          </w:tcPr>
          <w:p>
            <w:pPr>
              <w:spacing w:after="100" w:before="80"/>
            </w:pPr>
            <w:r>
              <w:rPr>
                <w:sz w:val="19"/>
              </w:rPr>
              <w:t>[VERIFICAR; no presumir apostilla universalmente]</w:t>
            </w:r>
          </w:p>
        </w:tc>
      </w:tr>
    </w:tbl>
    <w:p>
      <w:pPr>
        <w:pStyle w:val="Heading2"/>
      </w:pPr>
      <w:r>
        <w:t>Condiciones por confirmar antes de firmar</w:t>
      </w:r>
    </w:p>
    <w:p>
      <w:r>
        <w:rPr>
          <w:b w:val="0"/>
        </w:rPr>
        <w:t>Países parte y ámbito del instrumento; competencia de la autoridad remitente e institución intermediaria; domicilio de la persona obligada; legitimación y representación; prueba del parentesco; situación de cualquier resolución previa; documentos y formalidades del destino. La firma del tratado, por sí sola, no acredita que un Estado sea parte.</w:t>
      </w:r>
    </w:p>
    <w:p>
      <w:pPr>
        <w:pStyle w:val="Heading2"/>
      </w:pPr>
      <w:r>
        <w:t>Base y consulta oficial · corte: 17 de octubre de 2026</w:t>
      </w:r>
    </w:p>
    <w:p>
      <w:r>
        <w:rPr>
          <w:b w:val="0"/>
        </w:rPr>
        <w:t>La Convención de 1956 regula los datos y la documentación de la solicitud (art. 3), su transmisión (art. 4), decisiones previas (art. 5), la actuación de la institución intermediaria (art. 6), modificaciones (art. 8) y determinadas facilidades y gastos (art. 9). La ley del Estado receptor rige las acciones conforme al artículo 6.3. Los servicios privados de VP Legal requieren un acuerdo independiente.</w:t>
      </w:r>
    </w:p>
    <w:p>
      <w:pPr>
        <w:spacing w:after="120"/>
      </w:pPr>
      <w:r>
        <w:t>SRE · Pensiones alimenticias internacionales y canal de orientación</w:t>
      </w:r>
    </w:p>
    <w:p>
      <w:pPr>
        <w:spacing w:after="120"/>
      </w:pPr>
      <w:r>
        <w:t>SRE · Requisitos y formatos para la Convención de 1956</w:t>
      </w:r>
    </w:p>
    <w:p>
      <w:pPr>
        <w:spacing w:after="120"/>
      </w:pPr>
      <w:r>
        <w:t>ONU · Estado de participación de los países en la Convención de 1956</w:t>
      </w:r>
    </w:p>
    <w:p>
      <w:pPr>
        <w:spacing w:after="120"/>
      </w:pPr>
      <w:r>
        <w:t>SRE · Formatos de alimentos México–Estados Unidos (vía distinta)</w:t>
      </w:r>
    </w:p>
    <w:p>
      <w:pPr>
        <w:spacing w:after="120"/>
      </w:pPr>
      <w:r>
        <w:t>California Child Support · Solicitudes internacionales</w:t>
      </w:r>
    </w:p>
    <w:p>
      <w:r>
        <w:rPr>
          <w:b/>
        </w:rPr>
        <w:t>Contacto de VP Legal: asesoria@vplegal.pro · vplegal.pro. Ningún campo pendiente debe suplirse con una suposición.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Borrador para revisión profesional · 17 de octubre de 2026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414141"/>
      </w:rPr>
      <w:t>VP LEGAL  |  ALIMENTOS EN EL EXTRANJERO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obtención de alimentos en el extranjero · ONU 1956</dc:title>
  <dc:subject>Modelo editable para revisión profesional y preparación del expediente</dc:subject>
  <dc:creator>VP Legal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